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olor w:val="auto"/>
          <w:sz w:val="32"/>
          <w:szCs w:val="32"/>
        </w:rPr>
      </w:pPr>
      <w:r>
        <w:rPr>
          <w:rFonts w:hint="eastAsia" w:ascii="黑体" w:hAnsi="黑体" w:eastAsia="黑体"/>
          <w:color w:val="auto"/>
          <w:sz w:val="32"/>
          <w:szCs w:val="32"/>
        </w:rPr>
        <w:t>附件</w:t>
      </w:r>
      <w:r>
        <w:rPr>
          <w:rFonts w:hint="eastAsia" w:ascii="黑体" w:hAnsi="黑体" w:eastAsia="黑体"/>
          <w:color w:val="auto"/>
          <w:sz w:val="32"/>
          <w:szCs w:val="32"/>
          <w:lang w:val="en-US" w:eastAsia="zh-CN"/>
        </w:rPr>
        <w:t>3</w:t>
      </w:r>
      <w:r>
        <w:rPr>
          <w:rFonts w:hint="eastAsia" w:ascii="黑体" w:hAnsi="黑体" w:eastAsia="黑体"/>
          <w:color w:val="auto"/>
          <w:sz w:val="32"/>
          <w:szCs w:val="32"/>
        </w:rPr>
        <w:t>：</w:t>
      </w:r>
    </w:p>
    <w:p>
      <w:pPr>
        <w:rPr>
          <w:rFonts w:hint="default" w:ascii="黑体" w:hAnsi="黑体" w:eastAsia="黑体"/>
          <w:color w:val="auto"/>
          <w:sz w:val="32"/>
          <w:szCs w:val="32"/>
          <w:lang w:val="en-US" w:eastAsia="zh-CN"/>
        </w:rPr>
      </w:pPr>
    </w:p>
    <w:p>
      <w:pPr>
        <w:adjustRightInd w:val="0"/>
        <w:snapToGrid w:val="0"/>
        <w:spacing w:line="600" w:lineRule="exact"/>
        <w:jc w:val="center"/>
        <w:rPr>
          <w:rFonts w:hint="eastAsia" w:ascii="方正小标宋简体" w:hAnsi="方正小标宋简体" w:eastAsia="方正小标宋简体" w:cs="方正小标宋简体"/>
          <w:bCs/>
          <w:color w:val="auto"/>
          <w:w w:val="95"/>
          <w:sz w:val="44"/>
          <w:szCs w:val="44"/>
        </w:rPr>
      </w:pPr>
      <w:bookmarkStart w:id="2" w:name="_GoBack"/>
      <w:r>
        <w:rPr>
          <w:rFonts w:hint="eastAsia" w:ascii="方正小标宋简体" w:hAnsi="方正小标宋简体" w:eastAsia="方正小标宋简体" w:cs="方正小标宋简体"/>
          <w:bCs/>
          <w:color w:val="auto"/>
          <w:w w:val="95"/>
          <w:sz w:val="44"/>
          <w:szCs w:val="44"/>
        </w:rPr>
        <w:t>中国高等教育学会统战工作研究分会</w:t>
      </w:r>
    </w:p>
    <w:p>
      <w:pPr>
        <w:adjustRightInd w:val="0"/>
        <w:snapToGrid w:val="0"/>
        <w:spacing w:line="600" w:lineRule="exact"/>
        <w:jc w:val="center"/>
        <w:rPr>
          <w:rFonts w:ascii="inherit" w:hAnsi="inherit" w:cs="Helvetica"/>
          <w:b/>
          <w:color w:val="auto"/>
          <w:kern w:val="0"/>
          <w:sz w:val="32"/>
          <w:szCs w:val="32"/>
        </w:rPr>
      </w:pPr>
      <w:r>
        <w:rPr>
          <w:rFonts w:hint="eastAsia" w:ascii="方正小标宋简体" w:hAnsi="方正小标宋简体" w:eastAsia="方正小标宋简体" w:cs="方正小标宋简体"/>
          <w:bCs/>
          <w:color w:val="auto"/>
          <w:w w:val="95"/>
          <w:sz w:val="44"/>
          <w:szCs w:val="44"/>
        </w:rPr>
        <w:t>工作规则</w:t>
      </w:r>
    </w:p>
    <w:bookmarkEnd w:id="2"/>
    <w:p>
      <w:pPr>
        <w:widowControl/>
        <w:shd w:val="clear" w:color="auto" w:fill="FFFFFF"/>
        <w:spacing w:before="300" w:after="150" w:line="240" w:lineRule="auto"/>
        <w:jc w:val="center"/>
        <w:outlineLvl w:val="1"/>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 xml:space="preserve">第一章    总    则 </w:t>
      </w:r>
    </w:p>
    <w:p>
      <w:pPr>
        <w:widowControl/>
        <w:shd w:val="clear" w:color="auto" w:fill="FFFFFF"/>
        <w:spacing w:after="150" w:line="240" w:lineRule="auto"/>
        <w:ind w:firstLine="643"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第一条</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本会全称为中国高等教育学会统战工作研究分会。</w:t>
      </w:r>
      <w:r>
        <w:rPr>
          <w:rFonts w:hint="eastAsia" w:ascii="仿宋_GB2312" w:hAnsi="仿宋_GB2312" w:eastAsia="仿宋_GB2312" w:cs="仿宋_GB2312"/>
          <w:color w:val="auto"/>
          <w:sz w:val="32"/>
          <w:szCs w:val="32"/>
          <w:shd w:val="clear" w:color="auto" w:fill="FFFFFF"/>
        </w:rPr>
        <w:t>英文全称为United Front Work Research Branch of China Higher Education Association</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简称为UFWRBCHEA。</w:t>
      </w:r>
      <w:r>
        <w:rPr>
          <w:rFonts w:hint="eastAsia" w:ascii="仿宋_GB2312" w:hAnsi="仿宋_GB2312" w:eastAsia="仿宋_GB2312" w:cs="仿宋_GB2312"/>
          <w:color w:val="auto"/>
          <w:sz w:val="32"/>
          <w:szCs w:val="32"/>
          <w:shd w:val="clear" w:color="auto" w:fill="FFFFFF"/>
        </w:rPr>
        <w:br w:type="textWrapping"/>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b/>
          <w:bCs/>
          <w:color w:val="auto"/>
          <w:kern w:val="0"/>
          <w:sz w:val="32"/>
          <w:szCs w:val="32"/>
        </w:rPr>
        <w:t>第二条</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sz w:val="32"/>
          <w:szCs w:val="32"/>
        </w:rPr>
        <w:t>本会是宣传党的统一战线理论政策、研究统一战线工作的全国性学术团体。由全国</w:t>
      </w:r>
      <w:r>
        <w:rPr>
          <w:rFonts w:hint="eastAsia" w:ascii="仿宋_GB2312" w:hAnsi="仿宋_GB2312" w:eastAsia="仿宋_GB2312" w:cs="仿宋_GB2312"/>
          <w:color w:val="auto"/>
          <w:kern w:val="0"/>
          <w:sz w:val="32"/>
          <w:szCs w:val="32"/>
        </w:rPr>
        <w:t xml:space="preserve">高等学校、其他相关组织和社会团体以及个人组成。本会是中国高等教育学会的分支机构。 </w:t>
      </w:r>
    </w:p>
    <w:p>
      <w:pPr>
        <w:spacing w:line="240" w:lineRule="auto"/>
        <w:ind w:firstLine="643"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 xml:space="preserve">第三条 </w:t>
      </w:r>
      <w:r>
        <w:rPr>
          <w:rFonts w:hint="eastAsia"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本会以马克思列宁主义、毛泽东思想、邓小平理论、“三个代表”重要思想、科学发</w:t>
      </w:r>
      <w:r>
        <w:rPr>
          <w:rFonts w:hint="eastAsia" w:ascii="仿宋_GB2312" w:hAnsi="仿宋_GB2312" w:eastAsia="仿宋_GB2312" w:cs="仿宋_GB2312"/>
          <w:color w:val="auto"/>
          <w:sz w:val="32"/>
          <w:szCs w:val="32"/>
        </w:rPr>
        <w:t xml:space="preserve">展观、习近平新时代中国特色社会主义思想为指导，深入贯彻习近平总书记关于加强和改进统一战线工作的重要思想，增强“四个意识”，坚定“四个自信”，做到“两个维护”，坚持理论联系实际，贯彻“百花齐放、百家争鸣”方针，适应新时代统一战线的新形势新要求，积极开展统一战线理论政策和工作政策研究，为推动中国高等教育统一战线事业创新发展提供理论支撑，为实现中国民族伟大复兴的中国梦广泛凝聚智慧和力量。             </w:t>
      </w:r>
    </w:p>
    <w:p>
      <w:pPr>
        <w:spacing w:line="240" w:lineRule="auto"/>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rPr>
        <w:t>第四条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本会的主管单位为</w:t>
      </w:r>
      <w:r>
        <w:rPr>
          <w:rFonts w:hint="eastAsia" w:ascii="仿宋_GB2312" w:hAnsi="仿宋_GB2312" w:eastAsia="仿宋_GB2312" w:cs="仿宋_GB2312"/>
          <w:color w:val="auto"/>
          <w:kern w:val="0"/>
          <w:sz w:val="32"/>
          <w:szCs w:val="32"/>
        </w:rPr>
        <w:t>中国高等教育学会</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 xml:space="preserve">同时接受教育部思政司工作上的指导。 </w:t>
      </w:r>
    </w:p>
    <w:p>
      <w:pPr>
        <w:spacing w:line="240" w:lineRule="auto"/>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rPr>
        <w:t>第五条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kern w:val="0"/>
          <w:sz w:val="32"/>
          <w:szCs w:val="32"/>
        </w:rPr>
        <w:t xml:space="preserve">本会的会址设在理事长单位。 </w:t>
      </w:r>
    </w:p>
    <w:p>
      <w:pPr>
        <w:widowControl/>
        <w:shd w:val="clear" w:color="auto" w:fill="FFFFFF"/>
        <w:spacing w:before="300" w:after="150" w:line="240" w:lineRule="auto"/>
        <w:jc w:val="center"/>
        <w:outlineLvl w:val="1"/>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 xml:space="preserve">  </w:t>
      </w:r>
      <w:r>
        <w:rPr>
          <w:rFonts w:hint="eastAsia" w:ascii="黑体" w:hAnsi="黑体" w:eastAsia="黑体" w:cs="黑体"/>
          <w:b w:val="0"/>
          <w:bCs/>
          <w:color w:val="auto"/>
          <w:kern w:val="0"/>
          <w:sz w:val="32"/>
          <w:szCs w:val="32"/>
        </w:rPr>
        <w:t xml:space="preserve">第二章    业务范围 </w:t>
      </w:r>
    </w:p>
    <w:p>
      <w:pPr>
        <w:spacing w:line="240" w:lineRule="auto"/>
        <w:ind w:firstLine="643"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第六条</w:t>
      </w:r>
      <w:r>
        <w:rPr>
          <w:rFonts w:hint="eastAsia"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业务范围：</w:t>
      </w:r>
    </w:p>
    <w:p>
      <w:pPr>
        <w:numPr>
          <w:ilvl w:val="0"/>
          <w:numId w:val="1"/>
        </w:numPr>
        <w:spacing w:line="24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深入学习研究习近平总书记关于加强和改进统一战线工作的重要思想，</w:t>
      </w:r>
      <w:r>
        <w:rPr>
          <w:rFonts w:hint="eastAsia" w:ascii="仿宋_GB2312" w:hAnsi="仿宋_GB2312" w:eastAsia="仿宋_GB2312" w:cs="仿宋_GB2312"/>
          <w:color w:val="auto"/>
          <w:kern w:val="0"/>
          <w:sz w:val="32"/>
          <w:szCs w:val="32"/>
        </w:rPr>
        <w:t>开展教育培训；</w:t>
      </w:r>
    </w:p>
    <w:p>
      <w:pPr>
        <w:spacing w:line="24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（二）结合高等教育统战工作实际，确定年度统一战线工作研究方向和课题，制订学术活动计划；</w:t>
      </w:r>
    </w:p>
    <w:p>
      <w:pPr>
        <w:spacing w:line="24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（三）组织开展统一战线理论政策的研究讨论，建立和扩大统一战线理论政策研究人员队伍； </w:t>
      </w:r>
    </w:p>
    <w:p>
      <w:pPr>
        <w:spacing w:line="24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（四）开展统一战线理论方针政策的宣传；</w:t>
      </w:r>
    </w:p>
    <w:p>
      <w:pPr>
        <w:spacing w:line="24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（五）组织开展统一战线课题研究和学术交流活动,编印有关报刊、书籍和学术资料； </w:t>
      </w:r>
    </w:p>
    <w:p>
      <w:pPr>
        <w:spacing w:line="24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（六）为上级有关部门制定统一战线政策提供决策参考，为会员开展统一战线工作提供咨询服务；</w:t>
      </w:r>
    </w:p>
    <w:p>
      <w:pPr>
        <w:spacing w:line="240" w:lineRule="auto"/>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（七）完成上级有关部门和中国统一战线理论研究会有关课题研究任务</w:t>
      </w:r>
      <w:r>
        <w:rPr>
          <w:rFonts w:hint="eastAsia" w:ascii="仿宋_GB2312" w:hAnsi="仿宋_GB2312" w:eastAsia="仿宋_GB2312" w:cs="仿宋_GB2312"/>
          <w:color w:val="auto"/>
          <w:sz w:val="32"/>
          <w:szCs w:val="32"/>
          <w:lang w:eastAsia="zh-CN"/>
        </w:rPr>
        <w:t>；</w:t>
      </w:r>
    </w:p>
    <w:p>
      <w:pPr>
        <w:widowControl/>
        <w:shd w:val="clear" w:color="auto" w:fill="FFFFFF"/>
        <w:spacing w:after="150" w:line="24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（八）依法从事社会服务活动，开展相关业务培训。</w:t>
      </w:r>
    </w:p>
    <w:p>
      <w:pPr>
        <w:widowControl/>
        <w:shd w:val="clear" w:color="auto" w:fill="FFFFFF"/>
        <w:spacing w:before="300" w:after="150" w:line="240" w:lineRule="auto"/>
        <w:jc w:val="center"/>
        <w:outlineLvl w:val="1"/>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 xml:space="preserve">第三章    会    员 </w:t>
      </w:r>
    </w:p>
    <w:p>
      <w:pPr>
        <w:spacing w:line="240" w:lineRule="auto"/>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rPr>
        <w:t xml:space="preserve">第七条 </w:t>
      </w:r>
      <w:r>
        <w:rPr>
          <w:rFonts w:hint="eastAsia"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color w:val="auto"/>
          <w:sz w:val="32"/>
          <w:szCs w:val="32"/>
        </w:rPr>
        <w:t>会员构成</w:t>
      </w:r>
    </w:p>
    <w:p>
      <w:pPr>
        <w:spacing w:line="240" w:lineRule="auto"/>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本会会员</w:t>
      </w:r>
      <w:r>
        <w:rPr>
          <w:rFonts w:hint="eastAsia" w:ascii="仿宋_GB2312" w:hAnsi="仿宋_GB2312" w:eastAsia="仿宋_GB2312" w:cs="仿宋_GB2312"/>
          <w:color w:val="auto"/>
          <w:kern w:val="0"/>
          <w:sz w:val="32"/>
          <w:szCs w:val="32"/>
        </w:rPr>
        <w:t>由单位会员和个人会员组成。</w:t>
      </w:r>
    </w:p>
    <w:p>
      <w:pPr>
        <w:spacing w:line="240" w:lineRule="auto"/>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rPr>
        <w:t xml:space="preserve">第八条 </w:t>
      </w:r>
      <w:r>
        <w:rPr>
          <w:rFonts w:hint="eastAsia"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color w:val="auto"/>
          <w:sz w:val="32"/>
          <w:szCs w:val="32"/>
        </w:rPr>
        <w:t>会员条件</w:t>
      </w:r>
    </w:p>
    <w:p>
      <w:pPr>
        <w:spacing w:line="24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（一）遵守宪法和高等教育法等国家法律法规； </w:t>
      </w:r>
    </w:p>
    <w:p>
      <w:pPr>
        <w:spacing w:line="24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（二）承认《中国高等教育学会章程》和本会《工作规则》； </w:t>
      </w:r>
    </w:p>
    <w:p>
      <w:pPr>
        <w:spacing w:line="24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（三）自愿申请加入本会； </w:t>
      </w:r>
    </w:p>
    <w:p>
      <w:pPr>
        <w:spacing w:line="240" w:lineRule="auto"/>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（四）积极支持和从事高等教育统战事业并具有较大影响力</w:t>
      </w:r>
      <w:r>
        <w:rPr>
          <w:rFonts w:hint="eastAsia" w:ascii="仿宋_GB2312" w:hAnsi="仿宋_GB2312" w:eastAsia="仿宋_GB2312" w:cs="仿宋_GB2312"/>
          <w:color w:val="auto"/>
          <w:sz w:val="32"/>
          <w:szCs w:val="32"/>
          <w:lang w:eastAsia="zh-CN"/>
        </w:rPr>
        <w:t>；</w:t>
      </w:r>
    </w:p>
    <w:p>
      <w:pPr>
        <w:widowControl/>
        <w:shd w:val="clear" w:color="auto" w:fill="FFFFFF"/>
        <w:spacing w:after="150" w:line="240" w:lineRule="auto"/>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（五）我国高等教育系统内符合会员条件的干部、专家、学者，均可以个人身份申请加入本会。</w:t>
      </w:r>
    </w:p>
    <w:p>
      <w:pPr>
        <w:widowControl/>
        <w:shd w:val="clear" w:color="auto" w:fill="FFFFFF"/>
        <w:spacing w:after="150" w:line="240" w:lineRule="auto"/>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我国各类高等学校和教育机构、高等教育统战工作学术团体、教育研究机构，均可作为单位会员申请加入本会。</w:t>
      </w:r>
    </w:p>
    <w:p>
      <w:pPr>
        <w:widowControl/>
        <w:shd w:val="clear" w:color="auto" w:fill="FFFFFF"/>
        <w:spacing w:after="150" w:line="240" w:lineRule="auto"/>
        <w:ind w:firstLine="643"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rPr>
        <w:t>第九条</w:t>
      </w:r>
      <w:r>
        <w:rPr>
          <w:rFonts w:hint="eastAsia"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color w:val="auto"/>
          <w:sz w:val="32"/>
          <w:szCs w:val="32"/>
        </w:rPr>
        <w:t>会员入会程序</w:t>
      </w:r>
    </w:p>
    <w:p>
      <w:pPr>
        <w:widowControl/>
        <w:shd w:val="clear" w:color="auto" w:fill="FFFFFF"/>
        <w:spacing w:after="150" w:line="240" w:lineRule="auto"/>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（一）我国各类高等学校和教育机构、高等教育统战工作学术团体、教育研究机构，赞成本会章程，提出入会申请，经本会常务理事会批准，可成为本会单位会员。</w:t>
      </w:r>
    </w:p>
    <w:p>
      <w:pPr>
        <w:widowControl/>
        <w:shd w:val="clear" w:color="auto" w:fill="FFFFFF"/>
        <w:spacing w:after="150" w:line="240" w:lineRule="auto"/>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（二）有一定研究能力、热心于统战理论研究的个人，赞成本会章程，由本人申请，所在单位或本会理事推荐，经本会常务理事会批准，可成为本会个人会员。</w:t>
      </w:r>
    </w:p>
    <w:p>
      <w:pPr>
        <w:widowControl/>
        <w:shd w:val="clear" w:color="auto" w:fill="FFFFFF"/>
        <w:spacing w:after="150" w:line="24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（三）由秘书处颁发会员证。 </w:t>
      </w:r>
    </w:p>
    <w:p>
      <w:pPr>
        <w:spacing w:line="240" w:lineRule="auto"/>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rPr>
        <w:t>第十条</w:t>
      </w:r>
      <w:r>
        <w:rPr>
          <w:rFonts w:hint="eastAsia"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color w:val="auto"/>
          <w:sz w:val="32"/>
          <w:szCs w:val="32"/>
        </w:rPr>
        <w:t>会员的权利</w:t>
      </w:r>
    </w:p>
    <w:p>
      <w:pPr>
        <w:widowControl/>
        <w:shd w:val="clear" w:color="auto" w:fill="FFFFFF"/>
        <w:spacing w:after="150" w:line="240" w:lineRule="auto"/>
        <w:ind w:firstLine="56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（一）选举权、被选举权和表决权；</w:t>
      </w:r>
    </w:p>
    <w:p>
      <w:pPr>
        <w:widowControl/>
        <w:shd w:val="clear" w:color="auto" w:fill="FFFFFF"/>
        <w:spacing w:after="150" w:line="240" w:lineRule="auto"/>
        <w:ind w:firstLine="56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（二）参加本会组织的有关活动；</w:t>
      </w:r>
    </w:p>
    <w:p>
      <w:pPr>
        <w:widowControl/>
        <w:shd w:val="clear" w:color="auto" w:fill="FFFFFF"/>
        <w:spacing w:after="150" w:line="240" w:lineRule="auto"/>
        <w:ind w:firstLine="56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（三）对本会工作提出批评和建议；</w:t>
      </w:r>
    </w:p>
    <w:p>
      <w:pPr>
        <w:widowControl/>
        <w:shd w:val="clear" w:color="auto" w:fill="FFFFFF"/>
        <w:spacing w:after="150" w:line="240" w:lineRule="auto"/>
        <w:ind w:firstLine="56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（四）享受本会赠阅或订阅的刊物和资料；</w:t>
      </w:r>
    </w:p>
    <w:p>
      <w:pPr>
        <w:widowControl/>
        <w:shd w:val="clear" w:color="auto" w:fill="FFFFFF"/>
        <w:spacing w:after="150" w:line="240" w:lineRule="auto"/>
        <w:ind w:firstLine="56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（五）入会自愿，退会自由。</w:t>
      </w:r>
    </w:p>
    <w:p>
      <w:pPr>
        <w:spacing w:line="240" w:lineRule="auto"/>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rPr>
        <w:t>第十一条</w:t>
      </w:r>
      <w:r>
        <w:rPr>
          <w:rFonts w:hint="eastAsia"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color w:val="auto"/>
          <w:sz w:val="32"/>
          <w:szCs w:val="32"/>
        </w:rPr>
        <w:t>会员的义务</w:t>
      </w:r>
    </w:p>
    <w:p>
      <w:pPr>
        <w:spacing w:line="24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kern w:val="0"/>
          <w:sz w:val="32"/>
          <w:szCs w:val="32"/>
        </w:rPr>
        <w:t>遵守《中国高等教育学会章程》和本会《工作规则》，执行本会决议；</w:t>
      </w:r>
      <w:r>
        <w:rPr>
          <w:rFonts w:hint="eastAsia" w:ascii="仿宋_GB2312" w:hAnsi="仿宋_GB2312" w:eastAsia="仿宋_GB2312" w:cs="仿宋_GB2312"/>
          <w:color w:val="auto"/>
          <w:sz w:val="32"/>
          <w:szCs w:val="32"/>
        </w:rPr>
        <w:t xml:space="preserve"> </w:t>
      </w:r>
    </w:p>
    <w:p>
      <w:pPr>
        <w:spacing w:line="24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（二）维护本会合法权益；</w:t>
      </w:r>
    </w:p>
    <w:p>
      <w:pPr>
        <w:spacing w:line="24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（三）按规定缴纳会费；</w:t>
      </w:r>
    </w:p>
    <w:p>
      <w:pPr>
        <w:spacing w:line="24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（四）完成本会交予的工作任务。</w:t>
      </w:r>
    </w:p>
    <w:p>
      <w:pPr>
        <w:spacing w:line="240" w:lineRule="auto"/>
        <w:ind w:firstLine="643"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第十二条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会员退会或除名 </w:t>
      </w:r>
    </w:p>
    <w:p>
      <w:pPr>
        <w:widowControl/>
        <w:shd w:val="clear" w:color="auto" w:fill="FFFFFF"/>
        <w:spacing w:after="150" w:line="24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（一）会员因工作调整或其它原因不宜继续任职的，由会员个人申请，</w:t>
      </w:r>
      <w:bookmarkStart w:id="0" w:name="_Hlk10022677"/>
      <w:r>
        <w:rPr>
          <w:rFonts w:hint="eastAsia" w:ascii="仿宋_GB2312" w:hAnsi="仿宋_GB2312" w:eastAsia="仿宋_GB2312" w:cs="仿宋_GB2312"/>
          <w:color w:val="auto"/>
          <w:kern w:val="0"/>
          <w:sz w:val="32"/>
          <w:szCs w:val="32"/>
        </w:rPr>
        <w:t xml:space="preserve">可以退会； </w:t>
      </w:r>
      <w:bookmarkEnd w:id="0"/>
    </w:p>
    <w:p>
      <w:pPr>
        <w:widowControl/>
        <w:shd w:val="clear" w:color="auto" w:fill="FFFFFF"/>
        <w:spacing w:after="150" w:line="24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（二）会员因各种原因长期不参加本会活动，由秘书处讨论同意，视为自动退会。</w:t>
      </w:r>
    </w:p>
    <w:p>
      <w:pPr>
        <w:widowControl/>
        <w:shd w:val="clear" w:color="auto" w:fill="FFFFFF"/>
        <w:spacing w:after="150" w:line="24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（三）会员如有严重违反本规则或在单位、团体、社会犯有严重错误行为，经常务理事会表决通过，予以除名。</w:t>
      </w:r>
    </w:p>
    <w:p>
      <w:pPr>
        <w:spacing w:line="240" w:lineRule="auto"/>
        <w:ind w:firstLine="643"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 xml:space="preserve">第十三条 </w:t>
      </w:r>
      <w:r>
        <w:rPr>
          <w:rFonts w:hint="eastAsia" w:ascii="仿宋_GB2312" w:hAnsi="仿宋_GB2312" w:eastAsia="仿宋_GB2312" w:cs="仿宋_GB2312"/>
          <w:color w:val="auto"/>
          <w:kern w:val="0"/>
          <w:sz w:val="32"/>
          <w:szCs w:val="32"/>
        </w:rPr>
        <w:t>为加强会员管理，本会实行会员定期登记制度。</w:t>
      </w:r>
    </w:p>
    <w:p>
      <w:pPr>
        <w:widowControl/>
        <w:shd w:val="clear" w:color="auto" w:fill="FFFFFF"/>
        <w:spacing w:before="300" w:after="150" w:line="240" w:lineRule="auto"/>
        <w:jc w:val="center"/>
        <w:outlineLvl w:val="1"/>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 xml:space="preserve">第四章    组织领导机构 </w:t>
      </w:r>
    </w:p>
    <w:p>
      <w:pPr>
        <w:spacing w:line="240" w:lineRule="auto"/>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rPr>
        <w:t xml:space="preserve">第十四条 </w:t>
      </w:r>
      <w:r>
        <w:rPr>
          <w:rFonts w:hint="eastAsia" w:ascii="仿宋_GB2312" w:hAnsi="仿宋_GB2312" w:eastAsia="仿宋_GB2312" w:cs="仿宋_GB2312"/>
          <w:color w:val="auto"/>
          <w:sz w:val="32"/>
          <w:szCs w:val="32"/>
        </w:rPr>
        <w:t xml:space="preserve"> 本会的最高权力机构是会员大会，其职责是：</w:t>
      </w:r>
    </w:p>
    <w:p>
      <w:pPr>
        <w:spacing w:line="24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（一）审议和批准理事会工作报告和财务报告；</w:t>
      </w:r>
    </w:p>
    <w:p>
      <w:pPr>
        <w:spacing w:line="24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（二）决定本会的目标任务和工作规划；</w:t>
      </w:r>
    </w:p>
    <w:p>
      <w:pPr>
        <w:spacing w:line="24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（三）制定和修改本会规则；</w:t>
      </w:r>
    </w:p>
    <w:p>
      <w:pPr>
        <w:spacing w:line="24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（四）选举和罢免理事；</w:t>
      </w:r>
    </w:p>
    <w:p>
      <w:pPr>
        <w:spacing w:line="24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（五）决定其他重大事项。</w:t>
      </w:r>
    </w:p>
    <w:p>
      <w:pPr>
        <w:spacing w:line="240" w:lineRule="auto"/>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rPr>
        <w:t xml:space="preserve">第十五条 </w:t>
      </w:r>
      <w:r>
        <w:rPr>
          <w:rFonts w:hint="eastAsia" w:ascii="仿宋_GB2312" w:hAnsi="仿宋_GB2312" w:eastAsia="仿宋_GB2312" w:cs="仿宋_GB2312"/>
          <w:color w:val="auto"/>
          <w:sz w:val="32"/>
          <w:szCs w:val="32"/>
        </w:rPr>
        <w:t xml:space="preserve"> 会员大会应有2/3以上会员出席方能召开，其决议须经到会会员半数以上表决通过方能生效。</w:t>
      </w:r>
    </w:p>
    <w:p>
      <w:pPr>
        <w:spacing w:line="240" w:lineRule="auto"/>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rPr>
        <w:t>第十六条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会员大会每</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年召开一次。因特殊情况需提前或延期举行换届的，应由理事会表决通过，报中国高等教育学会审查同意。但延长换届最长不超过1年。</w:t>
      </w:r>
    </w:p>
    <w:p>
      <w:pPr>
        <w:widowControl/>
        <w:shd w:val="clear" w:color="auto" w:fill="FFFFFF"/>
        <w:spacing w:after="150" w:line="240" w:lineRule="auto"/>
        <w:ind w:firstLine="643"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第十七条</w:t>
      </w:r>
      <w:r>
        <w:rPr>
          <w:rFonts w:hint="eastAsia"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理事会理事候选人由单位会员推荐，或个人会员联合推荐产生。理事的推荐办法由常务理事会决定。 </w:t>
      </w:r>
    </w:p>
    <w:p>
      <w:pPr>
        <w:widowControl/>
        <w:shd w:val="clear" w:color="auto" w:fill="FFFFFF"/>
        <w:spacing w:after="150" w:line="240" w:lineRule="auto"/>
        <w:ind w:firstLine="643"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第十八条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理事会的职权是： </w:t>
      </w:r>
    </w:p>
    <w:p>
      <w:pPr>
        <w:widowControl/>
        <w:shd w:val="clear" w:color="auto" w:fill="FFFFFF"/>
        <w:spacing w:after="150" w:line="24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（一）选举常务理事单位</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 xml:space="preserve"> </w:t>
      </w:r>
    </w:p>
    <w:p>
      <w:pPr>
        <w:widowControl/>
        <w:shd w:val="clear" w:color="auto" w:fill="FFFFFF"/>
        <w:spacing w:after="150" w:line="24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（二）选举理事长、副理事长和秘书长；</w:t>
      </w:r>
    </w:p>
    <w:p>
      <w:pPr>
        <w:widowControl/>
        <w:shd w:val="clear" w:color="auto" w:fill="FFFFFF"/>
        <w:spacing w:after="150" w:line="24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（三）</w:t>
      </w:r>
      <w:r>
        <w:rPr>
          <w:rFonts w:hint="eastAsia" w:ascii="仿宋_GB2312" w:hAnsi="仿宋_GB2312" w:eastAsia="仿宋_GB2312" w:cs="仿宋_GB2312"/>
          <w:color w:val="auto"/>
          <w:kern w:val="0"/>
          <w:sz w:val="32"/>
          <w:szCs w:val="32"/>
        </w:rPr>
        <w:t xml:space="preserve">听取和审议常务理事会的工作报告和财务情况报告； </w:t>
      </w:r>
    </w:p>
    <w:p>
      <w:pPr>
        <w:widowControl/>
        <w:shd w:val="clear" w:color="auto" w:fill="FFFFFF"/>
        <w:spacing w:after="150" w:line="24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（四）讨论并决定本会的年度工作计划； </w:t>
      </w:r>
    </w:p>
    <w:p>
      <w:pPr>
        <w:widowControl/>
        <w:shd w:val="clear" w:color="auto" w:fill="FFFFFF"/>
        <w:spacing w:after="150" w:line="24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（五）研究修改本会工作规则和工作制度； </w:t>
      </w:r>
    </w:p>
    <w:p>
      <w:pPr>
        <w:widowControl/>
        <w:shd w:val="clear" w:color="auto" w:fill="FFFFFF"/>
        <w:spacing w:after="150" w:line="24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（六）决定本会其他重大事宜。 </w:t>
      </w:r>
    </w:p>
    <w:p>
      <w:pPr>
        <w:widowControl/>
        <w:shd w:val="clear" w:color="auto" w:fill="FFFFFF"/>
        <w:spacing w:after="150" w:line="240" w:lineRule="auto"/>
        <w:ind w:firstLine="643"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第十九条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理事会每届任期</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年，一般每年至少召开一次全体会议，会议可以集中开会、通讯会议等多种形式</w:t>
      </w:r>
      <w:r>
        <w:rPr>
          <w:rFonts w:hint="eastAsia" w:ascii="仿宋_GB2312" w:hAnsi="仿宋_GB2312" w:eastAsia="仿宋_GB2312" w:cs="仿宋_GB2312"/>
          <w:color w:val="auto"/>
          <w:kern w:val="0"/>
          <w:sz w:val="32"/>
          <w:szCs w:val="32"/>
          <w:lang w:eastAsia="zh-CN"/>
        </w:rPr>
        <w:t>举办</w:t>
      </w:r>
      <w:r>
        <w:rPr>
          <w:rFonts w:hint="eastAsia" w:ascii="仿宋_GB2312" w:hAnsi="仿宋_GB2312" w:eastAsia="仿宋_GB2312" w:cs="仿宋_GB2312"/>
          <w:color w:val="auto"/>
          <w:kern w:val="0"/>
          <w:sz w:val="32"/>
          <w:szCs w:val="32"/>
        </w:rPr>
        <w:t>。</w:t>
      </w:r>
    </w:p>
    <w:p>
      <w:pPr>
        <w:widowControl/>
        <w:shd w:val="clear" w:color="auto" w:fill="FFFFFF"/>
        <w:spacing w:after="150" w:line="240" w:lineRule="auto"/>
        <w:ind w:firstLine="643"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第二十条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本会设常务理事会，由常务理事单位组成，常务理事由理事会选举产生。常务理事会是理事会的执行机构，在理事会闭会期间代表本会开展日常工作，并对理事会负责。 </w:t>
      </w:r>
    </w:p>
    <w:p>
      <w:pPr>
        <w:widowControl/>
        <w:shd w:val="clear" w:color="auto" w:fill="FFFFFF"/>
        <w:spacing w:after="150" w:line="240" w:lineRule="auto"/>
        <w:ind w:firstLine="643"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第二十一条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常务理事会的职权是： </w:t>
      </w:r>
    </w:p>
    <w:p>
      <w:pPr>
        <w:widowControl/>
        <w:shd w:val="clear" w:color="auto" w:fill="FFFFFF"/>
        <w:spacing w:after="150" w:line="240" w:lineRule="auto"/>
        <w:ind w:firstLine="42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（一）执行理事会的决议； </w:t>
      </w:r>
    </w:p>
    <w:p>
      <w:pPr>
        <w:widowControl/>
        <w:shd w:val="clear" w:color="auto" w:fill="FFFFFF"/>
        <w:spacing w:after="150" w:line="240" w:lineRule="auto"/>
        <w:ind w:firstLine="42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（二）筹备召开理事会全体会议； </w:t>
      </w:r>
    </w:p>
    <w:p>
      <w:pPr>
        <w:widowControl/>
        <w:shd w:val="clear" w:color="auto" w:fill="FFFFFF"/>
        <w:spacing w:after="150" w:line="240" w:lineRule="auto"/>
        <w:ind w:firstLine="42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（三）向理事会报告工作和财务情况； </w:t>
      </w:r>
    </w:p>
    <w:p>
      <w:pPr>
        <w:widowControl/>
        <w:shd w:val="clear" w:color="auto" w:fill="FFFFFF"/>
        <w:spacing w:after="150" w:line="240" w:lineRule="auto"/>
        <w:ind w:firstLine="42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（四）决定会员的吸收和除名； </w:t>
      </w:r>
    </w:p>
    <w:p>
      <w:pPr>
        <w:widowControl/>
        <w:shd w:val="clear" w:color="auto" w:fill="FFFFFF"/>
        <w:spacing w:after="150" w:line="240" w:lineRule="auto"/>
        <w:ind w:firstLine="42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（五）决定副秘书长单位及其人选； </w:t>
      </w:r>
    </w:p>
    <w:p>
      <w:pPr>
        <w:widowControl/>
        <w:shd w:val="clear" w:color="auto" w:fill="FFFFFF"/>
        <w:spacing w:after="150" w:line="240" w:lineRule="auto"/>
        <w:ind w:firstLine="42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（六）领导协调各机构开展工作； </w:t>
      </w:r>
    </w:p>
    <w:p>
      <w:pPr>
        <w:widowControl/>
        <w:shd w:val="clear" w:color="auto" w:fill="FFFFFF"/>
        <w:spacing w:after="150" w:line="240" w:lineRule="auto"/>
        <w:ind w:firstLine="42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（七）制定内部管理制度； </w:t>
      </w:r>
    </w:p>
    <w:p>
      <w:pPr>
        <w:widowControl/>
        <w:shd w:val="clear" w:color="auto" w:fill="FFFFFF"/>
        <w:spacing w:after="150" w:line="240" w:lineRule="auto"/>
        <w:ind w:firstLine="42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（八）决定本会其他重大事项。 </w:t>
      </w:r>
    </w:p>
    <w:p>
      <w:pPr>
        <w:widowControl/>
        <w:shd w:val="clear" w:color="auto" w:fill="FFFFFF"/>
        <w:spacing w:after="150" w:line="240" w:lineRule="auto"/>
        <w:ind w:firstLine="643"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第二十二条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常务理事会每届任期与理事会相同，原则上每半年举行一次全体会议，会议可以集中开会、通讯会议等多种形式。 </w:t>
      </w:r>
      <w:bookmarkStart w:id="1" w:name="_Hlk10023325"/>
    </w:p>
    <w:bookmarkEnd w:id="1"/>
    <w:p>
      <w:pPr>
        <w:widowControl/>
        <w:shd w:val="clear" w:color="auto" w:fill="FFFFFF"/>
        <w:spacing w:after="150" w:line="240" w:lineRule="auto"/>
        <w:ind w:firstLine="643"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第二十三条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理事长或委托副理事长行使下列职权： </w:t>
      </w:r>
    </w:p>
    <w:p>
      <w:pPr>
        <w:spacing w:line="24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（一）召集和主持理事会、</w:t>
      </w:r>
      <w:r>
        <w:rPr>
          <w:rFonts w:hint="eastAsia" w:ascii="仿宋_GB2312" w:hAnsi="仿宋_GB2312" w:eastAsia="仿宋_GB2312" w:cs="仿宋_GB2312"/>
          <w:color w:val="auto"/>
          <w:kern w:val="0"/>
          <w:sz w:val="32"/>
          <w:szCs w:val="32"/>
        </w:rPr>
        <w:t>常务理事会</w:t>
      </w:r>
      <w:r>
        <w:rPr>
          <w:rFonts w:hint="eastAsia" w:ascii="仿宋_GB2312" w:hAnsi="仿宋_GB2312" w:eastAsia="仿宋_GB2312" w:cs="仿宋_GB2312"/>
          <w:color w:val="auto"/>
          <w:sz w:val="32"/>
          <w:szCs w:val="32"/>
        </w:rPr>
        <w:t>及会长办公会议；</w:t>
      </w:r>
    </w:p>
    <w:p>
      <w:pPr>
        <w:spacing w:line="24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（二）检查会员大会、理事会及会长办公会议决议的落实情况；</w:t>
      </w:r>
    </w:p>
    <w:p>
      <w:pPr>
        <w:spacing w:line="24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（三）代表本会签署有关重要文件；</w:t>
      </w:r>
    </w:p>
    <w:p>
      <w:pPr>
        <w:spacing w:line="240" w:lineRule="auto"/>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（四）主持本会开展各项重要活动</w:t>
      </w:r>
      <w:r>
        <w:rPr>
          <w:rFonts w:hint="eastAsia" w:ascii="仿宋_GB2312" w:hAnsi="仿宋_GB2312" w:eastAsia="仿宋_GB2312" w:cs="仿宋_GB2312"/>
          <w:color w:val="auto"/>
          <w:sz w:val="32"/>
          <w:szCs w:val="32"/>
          <w:lang w:eastAsia="zh-CN"/>
        </w:rPr>
        <w:t>；</w:t>
      </w:r>
    </w:p>
    <w:p>
      <w:pPr>
        <w:spacing w:line="24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 xml:space="preserve">（五）常务理事会赋予的其他职权。 </w:t>
      </w:r>
    </w:p>
    <w:p>
      <w:pPr>
        <w:spacing w:line="240" w:lineRule="auto"/>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rPr>
        <w:t>第二十四条</w:t>
      </w:r>
      <w:r>
        <w:rPr>
          <w:rFonts w:hint="eastAsia"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color w:val="auto"/>
          <w:sz w:val="32"/>
          <w:szCs w:val="32"/>
        </w:rPr>
        <w:t>常务理事会下设秘书处。</w:t>
      </w:r>
      <w:r>
        <w:rPr>
          <w:rFonts w:hint="eastAsia" w:ascii="仿宋_GB2312" w:hAnsi="仿宋_GB2312" w:eastAsia="仿宋_GB2312" w:cs="仿宋_GB2312"/>
          <w:color w:val="auto"/>
          <w:sz w:val="32"/>
          <w:szCs w:val="32"/>
          <w:lang w:eastAsia="zh-CN"/>
        </w:rPr>
        <w:t>秘书处</w:t>
      </w:r>
      <w:r>
        <w:rPr>
          <w:rFonts w:hint="eastAsia" w:ascii="仿宋_GB2312" w:hAnsi="仿宋_GB2312" w:eastAsia="仿宋_GB2312" w:cs="仿宋_GB2312"/>
          <w:color w:val="auto"/>
          <w:kern w:val="0"/>
          <w:sz w:val="32"/>
          <w:szCs w:val="32"/>
        </w:rPr>
        <w:t>为本会常设办事机构，一般依托理事长单位设立，</w:t>
      </w:r>
      <w:r>
        <w:rPr>
          <w:rFonts w:hint="eastAsia" w:ascii="仿宋_GB2312" w:hAnsi="仿宋_GB2312" w:eastAsia="仿宋_GB2312" w:cs="仿宋_GB2312"/>
          <w:color w:val="auto"/>
          <w:sz w:val="32"/>
          <w:szCs w:val="32"/>
        </w:rPr>
        <w:t>在秘书长主持下处理日常工作。</w:t>
      </w:r>
    </w:p>
    <w:p>
      <w:pPr>
        <w:spacing w:line="240" w:lineRule="auto"/>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秘书长行使下列职权： </w:t>
      </w:r>
    </w:p>
    <w:p>
      <w:pPr>
        <w:widowControl/>
        <w:shd w:val="clear" w:color="auto" w:fill="FFFFFF"/>
        <w:spacing w:after="150" w:line="24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（一）主持秘书处的日常工作，提出并组织实施年度工作计划； </w:t>
      </w:r>
    </w:p>
    <w:p>
      <w:pPr>
        <w:widowControl/>
        <w:shd w:val="clear" w:color="auto" w:fill="FFFFFF"/>
        <w:spacing w:after="150" w:line="24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（二）协调本会各项活动的策划与落实工作； </w:t>
      </w:r>
    </w:p>
    <w:p>
      <w:pPr>
        <w:widowControl/>
        <w:shd w:val="clear" w:color="auto" w:fill="FFFFFF"/>
        <w:spacing w:after="150" w:line="24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（三）决定秘书处兼职工作人员的聘用； </w:t>
      </w:r>
    </w:p>
    <w:p>
      <w:pPr>
        <w:widowControl/>
        <w:shd w:val="clear" w:color="auto" w:fill="FFFFFF"/>
        <w:spacing w:after="150" w:line="24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（四）提名副秘书长单位及其建议人选，</w:t>
      </w:r>
      <w:r>
        <w:rPr>
          <w:rFonts w:hint="eastAsia" w:ascii="仿宋_GB2312" w:hAnsi="仿宋_GB2312" w:eastAsia="仿宋_GB2312" w:cs="仿宋_GB2312"/>
          <w:color w:val="auto"/>
          <w:sz w:val="32"/>
          <w:szCs w:val="32"/>
        </w:rPr>
        <w:t>交常务理事会或会长办公会议决定</w:t>
      </w:r>
      <w:r>
        <w:rPr>
          <w:rFonts w:hint="eastAsia" w:ascii="仿宋_GB2312" w:hAnsi="仿宋_GB2312" w:eastAsia="仿宋_GB2312" w:cs="仿宋_GB2312"/>
          <w:color w:val="auto"/>
          <w:kern w:val="0"/>
          <w:sz w:val="32"/>
          <w:szCs w:val="32"/>
        </w:rPr>
        <w:t xml:space="preserve">； </w:t>
      </w:r>
    </w:p>
    <w:p>
      <w:pPr>
        <w:widowControl/>
        <w:shd w:val="clear" w:color="auto" w:fill="FFFFFF"/>
        <w:spacing w:after="150" w:line="240" w:lineRule="auto"/>
        <w:ind w:firstLine="640" w:firstLineChars="200"/>
        <w:jc w:val="left"/>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（五）提名监事单位及其建议人选，</w:t>
      </w:r>
      <w:r>
        <w:rPr>
          <w:rFonts w:hint="eastAsia" w:ascii="仿宋_GB2312" w:hAnsi="仿宋_GB2312" w:eastAsia="仿宋_GB2312" w:cs="仿宋_GB2312"/>
          <w:color w:val="auto"/>
          <w:sz w:val="32"/>
          <w:szCs w:val="32"/>
        </w:rPr>
        <w:t>交常务理事会或会长办公会议决定</w:t>
      </w:r>
      <w:r>
        <w:rPr>
          <w:rFonts w:hint="eastAsia" w:ascii="仿宋_GB2312" w:hAnsi="仿宋_GB2312" w:eastAsia="仿宋_GB2312" w:cs="仿宋_GB2312"/>
          <w:color w:val="auto"/>
          <w:sz w:val="32"/>
          <w:szCs w:val="32"/>
          <w:lang w:eastAsia="zh-CN"/>
        </w:rPr>
        <w:t>；</w:t>
      </w:r>
    </w:p>
    <w:p>
      <w:pPr>
        <w:widowControl/>
        <w:shd w:val="clear" w:color="auto" w:fill="FFFFFF"/>
        <w:spacing w:after="150" w:line="24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（六）处理其他日常事务。 </w:t>
      </w:r>
    </w:p>
    <w:p>
      <w:pPr>
        <w:widowControl/>
        <w:shd w:val="clear" w:color="auto" w:fill="FFFFFF"/>
        <w:spacing w:after="150" w:line="240" w:lineRule="auto"/>
        <w:ind w:firstLine="643" w:firstLineChars="200"/>
        <w:jc w:val="left"/>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bCs/>
          <w:color w:val="auto"/>
          <w:kern w:val="0"/>
          <w:sz w:val="32"/>
          <w:szCs w:val="32"/>
        </w:rPr>
        <w:t>第二十五条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监事职权</w:t>
      </w:r>
      <w:r>
        <w:rPr>
          <w:rFonts w:hint="eastAsia" w:ascii="仿宋_GB2312" w:hAnsi="仿宋_GB2312" w:eastAsia="仿宋_GB2312" w:cs="仿宋_GB2312"/>
          <w:color w:val="auto"/>
          <w:kern w:val="0"/>
          <w:sz w:val="32"/>
          <w:szCs w:val="32"/>
          <w:lang w:eastAsia="zh-CN"/>
        </w:rPr>
        <w:t>：</w:t>
      </w:r>
    </w:p>
    <w:p>
      <w:pPr>
        <w:widowControl/>
        <w:numPr>
          <w:ilvl w:val="0"/>
          <w:numId w:val="0"/>
        </w:numPr>
        <w:shd w:val="clear" w:color="auto" w:fill="FFFFFF"/>
        <w:spacing w:after="150" w:line="240" w:lineRule="auto"/>
        <w:ind w:firstLine="640" w:firstLineChars="200"/>
        <w:jc w:val="left"/>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（一）</w:t>
      </w:r>
      <w:r>
        <w:rPr>
          <w:rFonts w:hint="eastAsia" w:ascii="仿宋_GB2312" w:hAnsi="仿宋_GB2312" w:eastAsia="仿宋_GB2312" w:cs="仿宋_GB2312"/>
          <w:color w:val="auto"/>
          <w:sz w:val="32"/>
          <w:szCs w:val="32"/>
          <w:shd w:val="clear" w:color="auto" w:fill="FFFFFF"/>
        </w:rPr>
        <w:t>对本会开展的各项工作进行全程监督</w:t>
      </w:r>
      <w:r>
        <w:rPr>
          <w:rFonts w:hint="eastAsia" w:ascii="仿宋_GB2312" w:hAnsi="仿宋_GB2312" w:eastAsia="仿宋_GB2312" w:cs="仿宋_GB2312"/>
          <w:color w:val="auto"/>
          <w:sz w:val="32"/>
          <w:szCs w:val="32"/>
          <w:shd w:val="clear" w:color="auto" w:fill="FFFFFF"/>
          <w:lang w:eastAsia="zh-CN"/>
        </w:rPr>
        <w:t>；</w:t>
      </w:r>
    </w:p>
    <w:p>
      <w:pPr>
        <w:widowControl/>
        <w:numPr>
          <w:ilvl w:val="0"/>
          <w:numId w:val="0"/>
        </w:numPr>
        <w:shd w:val="clear" w:color="auto" w:fill="FFFFFF"/>
        <w:spacing w:after="150" w:line="240" w:lineRule="auto"/>
        <w:ind w:firstLine="640" w:firstLineChars="200"/>
        <w:jc w:val="left"/>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eastAsia="zh-CN"/>
        </w:rPr>
        <w:t>（二）</w:t>
      </w:r>
      <w:r>
        <w:rPr>
          <w:rFonts w:hint="eastAsia" w:ascii="仿宋_GB2312" w:hAnsi="仿宋_GB2312" w:eastAsia="仿宋_GB2312" w:cs="仿宋_GB2312"/>
          <w:color w:val="auto"/>
          <w:sz w:val="32"/>
          <w:szCs w:val="32"/>
          <w:shd w:val="clear" w:color="auto" w:fill="FFFFFF"/>
        </w:rPr>
        <w:t>对本会理事、常务理事执行本会职责的行为进行监督，对违反法律、法规、本会工作规则或者大会决议的理事或常务理事提出处理建议；</w:t>
      </w:r>
    </w:p>
    <w:p>
      <w:pPr>
        <w:widowControl/>
        <w:numPr>
          <w:ilvl w:val="0"/>
          <w:numId w:val="0"/>
        </w:numPr>
        <w:shd w:val="clear" w:color="auto" w:fill="FFFFFF"/>
        <w:spacing w:after="150" w:line="24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shd w:val="clear" w:color="auto" w:fill="FFFFFF"/>
          <w:lang w:eastAsia="zh-CN"/>
        </w:rPr>
        <w:t>（三）</w:t>
      </w:r>
      <w:r>
        <w:rPr>
          <w:rFonts w:hint="eastAsia" w:ascii="仿宋_GB2312" w:hAnsi="仿宋_GB2312" w:eastAsia="仿宋_GB2312" w:cs="仿宋_GB2312"/>
          <w:color w:val="auto"/>
          <w:sz w:val="32"/>
          <w:szCs w:val="32"/>
          <w:shd w:val="clear" w:color="auto" w:fill="FFFFFF"/>
        </w:rPr>
        <w:t>对本会的经费管理与使用进行监督检查。</w:t>
      </w:r>
    </w:p>
    <w:p>
      <w:pPr>
        <w:widowControl/>
        <w:shd w:val="clear" w:color="auto" w:fill="FFFFFF"/>
        <w:spacing w:after="150" w:line="240" w:lineRule="auto"/>
        <w:ind w:firstLine="643"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第二十六条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理事长、副理事长、秘书长、副秘书长、监事每届任期与理事会相同。 </w:t>
      </w:r>
    </w:p>
    <w:p>
      <w:pPr>
        <w:widowControl/>
        <w:shd w:val="clear" w:color="auto" w:fill="FFFFFF"/>
        <w:spacing w:before="300" w:after="150" w:line="240" w:lineRule="auto"/>
        <w:jc w:val="center"/>
        <w:outlineLvl w:val="1"/>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 xml:space="preserve">第五章    资产管理 </w:t>
      </w:r>
    </w:p>
    <w:p>
      <w:pPr>
        <w:widowControl/>
        <w:shd w:val="clear" w:color="auto" w:fill="FFFFFF"/>
        <w:spacing w:after="150" w:line="240" w:lineRule="auto"/>
        <w:ind w:firstLine="643"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第二十七条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本会经费来源： </w:t>
      </w:r>
    </w:p>
    <w:p>
      <w:pPr>
        <w:widowControl/>
        <w:shd w:val="clear" w:color="auto" w:fill="FFFFFF"/>
        <w:spacing w:after="150" w:line="24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（一）会费； </w:t>
      </w:r>
    </w:p>
    <w:p>
      <w:pPr>
        <w:widowControl/>
        <w:shd w:val="clear" w:color="auto" w:fill="FFFFFF"/>
        <w:spacing w:after="150" w:line="24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（二）社会捐赠、资助； </w:t>
      </w:r>
    </w:p>
    <w:p>
      <w:pPr>
        <w:widowControl/>
        <w:shd w:val="clear" w:color="auto" w:fill="FFFFFF"/>
        <w:spacing w:after="150" w:line="24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（三）在核准的业务范围内开展活动或服务的收入； </w:t>
      </w:r>
    </w:p>
    <w:p>
      <w:pPr>
        <w:widowControl/>
        <w:shd w:val="clear" w:color="auto" w:fill="FFFFFF"/>
        <w:spacing w:after="150" w:line="24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（四）利息； </w:t>
      </w:r>
    </w:p>
    <w:p>
      <w:pPr>
        <w:widowControl/>
        <w:shd w:val="clear" w:color="auto" w:fill="FFFFFF"/>
        <w:spacing w:after="150" w:line="24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（五）其他合法收入。 </w:t>
      </w:r>
    </w:p>
    <w:p>
      <w:pPr>
        <w:spacing w:line="240" w:lineRule="auto"/>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kern w:val="0"/>
          <w:sz w:val="32"/>
          <w:szCs w:val="32"/>
        </w:rPr>
        <w:t>第二十八条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本会经费必须用于本会规则规定的业务范围和事业发展</w:t>
      </w:r>
      <w:r>
        <w:rPr>
          <w:rFonts w:hint="eastAsia" w:ascii="仿宋_GB2312" w:hAnsi="仿宋_GB2312" w:eastAsia="仿宋_GB2312" w:cs="仿宋_GB2312"/>
          <w:color w:val="auto"/>
          <w:sz w:val="32"/>
          <w:szCs w:val="32"/>
          <w:lang w:eastAsia="zh-CN"/>
        </w:rPr>
        <w:t>。</w:t>
      </w:r>
    </w:p>
    <w:p>
      <w:pPr>
        <w:spacing w:line="240" w:lineRule="auto"/>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rPr>
        <w:t>第二十九条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本会建立财务管理制度，保证会计资料合法、真实、准确、完整。</w:t>
      </w:r>
    </w:p>
    <w:p>
      <w:pPr>
        <w:spacing w:line="240" w:lineRule="auto"/>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rPr>
        <w:t>第三十条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本会的资产管理执行国家规定的资产管理制度，接受会员大会和上级部门的监督。</w:t>
      </w:r>
    </w:p>
    <w:p>
      <w:pPr>
        <w:widowControl/>
        <w:shd w:val="clear" w:color="auto" w:fill="FFFFFF"/>
        <w:spacing w:after="150" w:line="240" w:lineRule="auto"/>
        <w:ind w:firstLine="643"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第三十一条</w:t>
      </w:r>
      <w:r>
        <w:rPr>
          <w:rFonts w:hint="eastAsia"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本会按照国家有关规定和《中国高等教育学会分支机构管理办法》，经中国高教学会授权，代收会费。会费标准按照《中国高等教育学会会费管理办法》之规定执行，其中常务理事单位的会费标准为每年5000元人民币</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 xml:space="preserve">理事单位的会费标准为每年3000元人民币，会员单位的会费标准为每年2000元人民币。 </w:t>
      </w:r>
    </w:p>
    <w:p>
      <w:pPr>
        <w:widowControl/>
        <w:shd w:val="clear" w:color="auto" w:fill="FFFFFF"/>
        <w:spacing w:after="150" w:line="240" w:lineRule="auto"/>
        <w:ind w:firstLine="643"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第三十二条</w:t>
      </w:r>
      <w:r>
        <w:rPr>
          <w:rFonts w:hint="eastAsia"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根据《中国高等教育学会分支机构财务管理暂行办法》，本会全部收支由中国高等教育学会统一管理，并统一汇入或缴入高教学会银行账户，由中国高等教育学会开具全国性社会团体统一收据。 </w:t>
      </w:r>
    </w:p>
    <w:p>
      <w:pPr>
        <w:widowControl/>
        <w:shd w:val="clear" w:color="auto" w:fill="FFFFFF"/>
        <w:spacing w:after="150" w:line="240" w:lineRule="auto"/>
        <w:ind w:firstLine="643"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第三十三条</w:t>
      </w:r>
      <w:r>
        <w:rPr>
          <w:rFonts w:hint="eastAsia"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本会会费支出坚持“取之于会员，用之于会员”的原则，会费收支情况由常务理事会负责监督，需定期向全体会员报告使用情况，并接受审计和监督。 </w:t>
      </w:r>
    </w:p>
    <w:p>
      <w:pPr>
        <w:widowControl/>
        <w:shd w:val="clear" w:color="auto" w:fill="FFFFFF"/>
        <w:spacing w:before="300" w:after="150" w:line="240" w:lineRule="auto"/>
        <w:jc w:val="center"/>
        <w:outlineLvl w:val="1"/>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 xml:space="preserve">    第六章  终止程序及善后</w:t>
      </w:r>
    </w:p>
    <w:p>
      <w:pPr>
        <w:spacing w:line="240" w:lineRule="auto"/>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rPr>
        <w:t>第三十四条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kern w:val="0"/>
          <w:sz w:val="32"/>
          <w:szCs w:val="32"/>
        </w:rPr>
        <w:t>本会完成宗旨或由于解散、分立、合并等原因需要注销的，由理事会提出终止动议。</w:t>
      </w:r>
    </w:p>
    <w:p>
      <w:pPr>
        <w:spacing w:line="240" w:lineRule="auto"/>
        <w:ind w:firstLine="643" w:firstLineChars="20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b/>
          <w:bCs/>
          <w:color w:val="auto"/>
          <w:kern w:val="0"/>
          <w:sz w:val="32"/>
          <w:szCs w:val="32"/>
        </w:rPr>
        <w:t>第三十五条</w:t>
      </w:r>
      <w:r>
        <w:rPr>
          <w:rFonts w:hint="eastAsia"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本会终止动议须经理事会全体会议表决通过，并报中国高等教育学会审查同意。</w:t>
      </w:r>
    </w:p>
    <w:p>
      <w:pPr>
        <w:widowControl/>
        <w:shd w:val="clear" w:color="auto" w:fill="FFFFFF"/>
        <w:spacing w:after="150" w:line="240" w:lineRule="auto"/>
        <w:ind w:firstLine="643"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第三十六条</w:t>
      </w:r>
      <w:r>
        <w:rPr>
          <w:rFonts w:hint="eastAsia"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本会终止后的剩余财产，由中国高等教育学会处置。</w:t>
      </w:r>
    </w:p>
    <w:p>
      <w:pPr>
        <w:widowControl/>
        <w:shd w:val="clear" w:color="auto" w:fill="FFFFFF"/>
        <w:spacing w:before="300" w:after="150" w:line="240" w:lineRule="auto"/>
        <w:jc w:val="center"/>
        <w:outlineLvl w:val="1"/>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附则</w:t>
      </w:r>
    </w:p>
    <w:p>
      <w:pPr>
        <w:spacing w:line="240" w:lineRule="auto"/>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rPr>
        <w:t>第三十七条</w:t>
      </w:r>
      <w:r>
        <w:rPr>
          <w:rFonts w:hint="eastAsia" w:ascii="仿宋_GB2312" w:hAnsi="仿宋_GB2312" w:eastAsia="仿宋_GB2312" w:cs="仿宋_GB2312"/>
          <w:color w:val="auto"/>
          <w:sz w:val="32"/>
          <w:szCs w:val="32"/>
        </w:rPr>
        <w:t xml:space="preserve">  本规则经2019年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日中国高等教育学会统战工作研究分会第一次会员大会表决通过。</w:t>
      </w:r>
    </w:p>
    <w:p>
      <w:pPr>
        <w:spacing w:line="240" w:lineRule="auto"/>
        <w:ind w:firstLine="643"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第三十八条</w:t>
      </w:r>
      <w:r>
        <w:rPr>
          <w:rFonts w:hint="eastAsia"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color w:val="auto"/>
          <w:sz w:val="32"/>
          <w:szCs w:val="32"/>
        </w:rPr>
        <w:t>本规则解释权</w:t>
      </w:r>
      <w:r>
        <w:rPr>
          <w:rFonts w:hint="eastAsia" w:ascii="仿宋_GB2312" w:hAnsi="仿宋_GB2312" w:eastAsia="仿宋_GB2312" w:cs="仿宋_GB2312"/>
          <w:color w:val="auto"/>
          <w:sz w:val="32"/>
          <w:szCs w:val="32"/>
          <w:lang w:eastAsia="zh-CN"/>
        </w:rPr>
        <w:t>属于</w:t>
      </w:r>
      <w:r>
        <w:rPr>
          <w:rFonts w:hint="eastAsia" w:ascii="仿宋_GB2312" w:hAnsi="仿宋_GB2312" w:eastAsia="仿宋_GB2312" w:cs="仿宋_GB2312"/>
          <w:color w:val="auto"/>
          <w:sz w:val="32"/>
          <w:szCs w:val="32"/>
        </w:rPr>
        <w:t>本会常务理事会</w:t>
      </w:r>
      <w:r>
        <w:rPr>
          <w:rFonts w:hint="eastAsia" w:ascii="仿宋_GB2312" w:hAnsi="仿宋_GB2312" w:eastAsia="仿宋_GB2312" w:cs="仿宋_GB2312"/>
          <w:color w:val="auto"/>
          <w:kern w:val="0"/>
          <w:sz w:val="32"/>
          <w:szCs w:val="32"/>
        </w:rPr>
        <w:t xml:space="preserve">，本办法自中国高等教育学会批准之日起执行。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inherit">
    <w:altName w:val="Times New Roman"/>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14E896"/>
    <w:multiLevelType w:val="singleLevel"/>
    <w:tmpl w:val="4A14E89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1015D3"/>
    <w:rsid w:val="47101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2021-05-18T01:57:00Z</dcterms:created>
  <dc:creator>qzuser</dc:creator>
  <cp:lastModifiedBy>qzuser</cp:lastModifiedBy>
  <dcterms:modified xsi:type="dcterms:W3CDTF">2021-05-18T01:57:45Z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48748CBC154746B1AAD1E29EF4EBE81F</vt:lpwstr>
  </property>
</Properties>
</file>